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color w:val="1f1f1f"/>
        </w:rPr>
      </w:pPr>
      <w:r w:rsidDel="00000000" w:rsidR="00000000" w:rsidRPr="00000000">
        <w:rPr>
          <w:rtl w:val="0"/>
        </w:rPr>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46"/>
          <w:szCs w:val="46"/>
        </w:rPr>
      </w:pPr>
      <w:bookmarkStart w:colFirst="0" w:colLast="0" w:name="_4d2f2yym03uu" w:id="0"/>
      <w:bookmarkEnd w:id="0"/>
      <w:r w:rsidDel="00000000" w:rsidR="00000000" w:rsidRPr="00000000">
        <w:rPr>
          <w:b w:val="1"/>
          <w:bCs w:val="1"/>
          <w:color w:val="1f1f1f"/>
          <w:sz w:val="46"/>
          <w:szCs w:val="46"/>
          <w:rtl w:val="0"/>
        </w:rPr>
        <w:t xml:space="preserve">The Skin Pantry Collective: A Social Enterprise by Edgar Renee’</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nfpvre839nwo" w:id="1"/>
      <w:bookmarkEnd w:id="1"/>
      <w:r w:rsidDel="00000000" w:rsidR="00000000" w:rsidRPr="00000000">
        <w:rPr>
          <w:b w:val="1"/>
          <w:bCs w:val="1"/>
          <w:color w:val="1f1f1f"/>
          <w:sz w:val="26"/>
          <w:szCs w:val="26"/>
          <w:rtl w:val="0"/>
        </w:rPr>
        <w:t xml:space="preserve">Our Mission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color w:val="1f1f1f"/>
          <w:rtl w:val="0"/>
        </w:rPr>
        <w:t xml:space="preserve">To bridge the gap in clinical skin health access for underserved communities and women in transition by uniting aesthetic professionals into a powerful collective for education, advocacy, and direct product support.</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n5uk02b71g04" w:id="2"/>
      <w:bookmarkEnd w:id="2"/>
      <w:r w:rsidDel="00000000" w:rsidR="00000000" w:rsidRPr="00000000">
        <w:rPr>
          <w:b w:val="1"/>
          <w:bCs w:val="1"/>
          <w:color w:val="1f1f1f"/>
          <w:sz w:val="26"/>
          <w:szCs w:val="26"/>
          <w:rtl w:val="0"/>
        </w:rPr>
        <w:t xml:space="preserve">The Problem</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color w:val="1f1f1f"/>
          <w:rtl w:val="0"/>
        </w:rPr>
        <w:t xml:space="preserve">Clinical skin health is often overlooked and dismissed as a luxury. For many in our community—especially women in transition, those seeking employment, or individuals with chronic skin conditions—accessible, professional-grade skin care is a distant reality. Poor skin health doesn't just impact appearance; it significantly affects self-confidence, mental well-being, and socio-economic opportunities. Misinformation and the lack of professional guidance lead to unsafe practices, further damaging the skin and deepening inequities.</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oj6mzhkfiv1p" w:id="3"/>
      <w:bookmarkEnd w:id="3"/>
      <w:r w:rsidDel="00000000" w:rsidR="00000000" w:rsidRPr="00000000">
        <w:rPr>
          <w:b w:val="1"/>
          <w:bCs w:val="1"/>
          <w:color w:val="1f1f1f"/>
          <w:sz w:val="26"/>
          <w:szCs w:val="26"/>
          <w:rtl w:val="0"/>
        </w:rPr>
        <w:t xml:space="preserve">The Solution: The Collective Model</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color w:val="1f1f1f"/>
          <w:rtl w:val="0"/>
        </w:rPr>
        <w:t xml:space="preserve">The Skin Pantry is a dynamic Professional Collective fueled by the expertise of the Edgar Renee network and the product engine of Queen Taylor. While we are currently moving toward 501(c)(3) status, we are launching as a direct-impact initiative with a physical home base at the historic 700 Bryden Road facility in Columbus, Ohio.</w:t>
      </w:r>
    </w:p>
    <w:p w:rsidR="00000000" w:rsidDel="00000000" w:rsidP="00000000" w:rsidRDefault="00000000" w:rsidRPr="00000000" w14:paraId="00000009">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2"/>
          <w:szCs w:val="22"/>
        </w:rPr>
      </w:pPr>
      <w:bookmarkStart w:colFirst="0" w:colLast="0" w:name="_duzqz4jarp4l" w:id="4"/>
      <w:bookmarkEnd w:id="4"/>
      <w:r w:rsidDel="00000000" w:rsidR="00000000" w:rsidRPr="00000000">
        <w:rPr>
          <w:b w:val="1"/>
          <w:bCs w:val="1"/>
          <w:color w:val="1f1f1f"/>
          <w:sz w:val="22"/>
          <w:szCs w:val="22"/>
          <w:rtl w:val="0"/>
        </w:rPr>
        <w:t xml:space="preserve">Core Pillars</w:t>
      </w:r>
    </w:p>
    <w:p w:rsidR="00000000" w:rsidDel="00000000" w:rsidP="00000000" w:rsidRDefault="00000000" w:rsidRPr="00000000" w14:paraId="0000000A">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Subject Matter Expertise:</w:t>
      </w:r>
      <w:r w:rsidDel="00000000" w:rsidR="00000000" w:rsidRPr="00000000">
        <w:rPr>
          <w:color w:val="1f1f1f"/>
          <w:rtl w:val="0"/>
        </w:rPr>
        <w:t xml:space="preserve"> We connect individuals with complex or inflamed skin conditions with Master Estheticians who truly understand how to resolve them.</w:t>
      </w:r>
    </w:p>
    <w:p w:rsidR="00000000" w:rsidDel="00000000" w:rsidP="00000000" w:rsidRDefault="00000000" w:rsidRPr="00000000" w14:paraId="0000000B">
      <w:pPr>
        <w:numPr>
          <w:ilvl w:val="0"/>
          <w:numId w:val="4"/>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Access to Resources:</w:t>
      </w:r>
      <w:r w:rsidDel="00000000" w:rsidR="00000000" w:rsidRPr="00000000">
        <w:rPr>
          <w:color w:val="1f1f1f"/>
          <w:rtl w:val="0"/>
        </w:rPr>
        <w:t xml:space="preserve"> We provide both direct services and professional-grade skincare kits including specific guidance on what to use and what to avoid.</w:t>
      </w:r>
    </w:p>
    <w:p w:rsidR="00000000" w:rsidDel="00000000" w:rsidP="00000000" w:rsidRDefault="00000000" w:rsidRPr="00000000" w14:paraId="0000000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7cnvuzttn1qy" w:id="5"/>
      <w:bookmarkEnd w:id="5"/>
      <w:r w:rsidDel="00000000" w:rsidR="00000000" w:rsidRPr="00000000">
        <w:rPr>
          <w:b w:val="1"/>
          <w:bCs w:val="1"/>
          <w:color w:val="1f1f1f"/>
          <w:sz w:val="26"/>
          <w:szCs w:val="26"/>
          <w:rtl w:val="0"/>
        </w:rPr>
        <w:t xml:space="preserve">Operations and Impact Plan</w:t>
      </w:r>
    </w:p>
    <w:p w:rsidR="00000000" w:rsidDel="00000000" w:rsidP="00000000" w:rsidRDefault="00000000" w:rsidRPr="00000000" w14:paraId="0000000D">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2"/>
          <w:szCs w:val="22"/>
        </w:rPr>
      </w:pPr>
      <w:bookmarkStart w:colFirst="0" w:colLast="0" w:name="_4asbkaql05zf" w:id="6"/>
      <w:bookmarkEnd w:id="6"/>
      <w:r w:rsidDel="00000000" w:rsidR="00000000" w:rsidRPr="00000000">
        <w:rPr>
          <w:b w:val="1"/>
          <w:bCs w:val="1"/>
          <w:color w:val="1f1f1f"/>
          <w:sz w:val="22"/>
          <w:szCs w:val="22"/>
          <w:rtl w:val="0"/>
        </w:rPr>
        <w:t xml:space="preserve">Phase 1: Direct Support and Pop-Ups</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Clinical Health Advising:</w:t>
      </w:r>
      <w:r w:rsidDel="00000000" w:rsidR="00000000" w:rsidRPr="00000000">
        <w:rPr>
          <w:color w:val="1f1f1f"/>
          <w:rtl w:val="0"/>
        </w:rPr>
        <w:t xml:space="preserve"> Providing direct skin health assessments and guidance on navigating chronic inflammatory conditions such as PIH, acne, or eczema.</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Clinical Hygiene Kits:</w:t>
      </w:r>
      <w:r w:rsidDel="00000000" w:rsidR="00000000" w:rsidRPr="00000000">
        <w:rPr>
          <w:color w:val="1f1f1f"/>
          <w:rtl w:val="0"/>
        </w:rPr>
        <w:t xml:space="preserve"> Distribution of curated skincare kits featuring products donated by Queen Taylor and strategic partners.</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Nonprofit Partnerships:</w:t>
      </w:r>
      <w:r w:rsidDel="00000000" w:rsidR="00000000" w:rsidRPr="00000000">
        <w:rPr>
          <w:color w:val="1f1f1f"/>
          <w:rtl w:val="0"/>
        </w:rPr>
        <w:t xml:space="preserve"> We partner with existing community organizations to integrate Skin Pantry pop-ups into community events.</w:t>
      </w:r>
    </w:p>
    <w:p w:rsidR="00000000" w:rsidDel="00000000" w:rsidP="00000000" w:rsidRDefault="00000000" w:rsidRPr="00000000" w14:paraId="0000001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2"/>
          <w:szCs w:val="22"/>
        </w:rPr>
      </w:pPr>
      <w:bookmarkStart w:colFirst="0" w:colLast="0" w:name="_f94p61f8jozv" w:id="7"/>
      <w:bookmarkEnd w:id="7"/>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2"/>
          <w:szCs w:val="22"/>
        </w:rPr>
      </w:pPr>
      <w:bookmarkStart w:colFirst="0" w:colLast="0" w:name="_na1rbchv9ijh" w:id="8"/>
      <w:bookmarkEnd w:id="8"/>
      <w:r w:rsidDel="00000000" w:rsidR="00000000" w:rsidRPr="00000000">
        <w:rPr>
          <w:b w:val="1"/>
          <w:bCs w:val="1"/>
          <w:color w:val="1f1f1f"/>
          <w:sz w:val="22"/>
          <w:szCs w:val="22"/>
          <w:rtl w:val="0"/>
        </w:rPr>
        <w:t xml:space="preserve">Phase 2: In-Studio Care</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Clinic Days:</w:t>
      </w:r>
      <w:r w:rsidDel="00000000" w:rsidR="00000000" w:rsidRPr="00000000">
        <w:rPr>
          <w:color w:val="1f1f1f"/>
          <w:rtl w:val="0"/>
        </w:rPr>
        <w:t xml:space="preserve"> We will use the Edgar Renee facility on designated days to host scheduled sessions where recipients receive in-studio treatments from members of our Professional Collective.</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Job Readiness:</w:t>
      </w:r>
      <w:r w:rsidDel="00000000" w:rsidR="00000000" w:rsidRPr="00000000">
        <w:rPr>
          <w:color w:val="1f1f1f"/>
          <w:rtl w:val="0"/>
        </w:rPr>
        <w:t xml:space="preserve"> Focusing on confidence-boosting skin treatments and education for individuals preparing for job interviews.</w:t>
      </w:r>
    </w:p>
    <w:p w:rsidR="00000000" w:rsidDel="00000000" w:rsidP="00000000" w:rsidRDefault="00000000" w:rsidRPr="00000000" w14:paraId="0000001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7l75v4nzt5n9" w:id="9"/>
      <w:bookmarkEnd w:id="9"/>
      <w:r w:rsidDel="00000000" w:rsidR="00000000" w:rsidRPr="00000000">
        <w:rPr>
          <w:b w:val="1"/>
          <w:bCs w:val="1"/>
          <w:color w:val="1f1f1f"/>
          <w:sz w:val="26"/>
          <w:szCs w:val="26"/>
          <w:rtl w:val="0"/>
        </w:rPr>
        <w:t xml:space="preserve">How to Get Involved</w:t>
      </w:r>
    </w:p>
    <w:p w:rsidR="00000000" w:rsidDel="00000000" w:rsidP="00000000" w:rsidRDefault="00000000" w:rsidRPr="00000000" w14:paraId="00000016">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2"/>
          <w:szCs w:val="22"/>
        </w:rPr>
      </w:pPr>
      <w:bookmarkStart w:colFirst="0" w:colLast="0" w:name="_bd2brn2whyvz" w:id="10"/>
      <w:bookmarkEnd w:id="10"/>
      <w:r w:rsidDel="00000000" w:rsidR="00000000" w:rsidRPr="00000000">
        <w:rPr>
          <w:b w:val="1"/>
          <w:bCs w:val="1"/>
          <w:color w:val="1f1f1f"/>
          <w:sz w:val="22"/>
          <w:szCs w:val="22"/>
          <w:rtl w:val="0"/>
        </w:rPr>
        <w:t xml:space="preserve">For Licensed Professionals: Join the Collective</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color w:val="1f1f1f"/>
          <w:rtl w:val="0"/>
        </w:rPr>
        <w:t xml:space="preserve">We are looking for licensed subject matter experts with a deep understanding of inflammatory conditions and professional protocols.</w:t>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Commitment:</w:t>
      </w:r>
      <w:r w:rsidDel="00000000" w:rsidR="00000000" w:rsidRPr="00000000">
        <w:rPr>
          <w:color w:val="1f1f1f"/>
          <w:rtl w:val="0"/>
        </w:rPr>
        <w:t xml:space="preserve"> One hour a month or one day a year.</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Impact:</w:t>
      </w:r>
      <w:r w:rsidDel="00000000" w:rsidR="00000000" w:rsidRPr="00000000">
        <w:rPr>
          <w:color w:val="1f1f1f"/>
          <w:rtl w:val="0"/>
        </w:rPr>
        <w:t xml:space="preserve"> Your time provides the guidance someone needs to reclaim their skin health and confidence.</w:t>
      </w:r>
    </w:p>
    <w:p w:rsidR="00000000" w:rsidDel="00000000" w:rsidP="00000000" w:rsidRDefault="00000000" w:rsidRPr="00000000" w14:paraId="0000001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2"/>
          <w:szCs w:val="22"/>
        </w:rPr>
      </w:pPr>
      <w:bookmarkStart w:colFirst="0" w:colLast="0" w:name="_60gr7d1qxp8d" w:id="11"/>
      <w:bookmarkEnd w:id="11"/>
      <w:r w:rsidDel="00000000" w:rsidR="00000000" w:rsidRPr="00000000">
        <w:rPr>
          <w:b w:val="1"/>
          <w:bCs w:val="1"/>
          <w:color w:val="1f1f1f"/>
          <w:sz w:val="22"/>
          <w:szCs w:val="22"/>
          <w:rtl w:val="0"/>
        </w:rPr>
        <w:t xml:space="preserve">For Business and Studio Owners: The Community Impact Program</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color w:val="1f1f1f"/>
          <w:rtl w:val="0"/>
        </w:rPr>
        <w:t xml:space="preserve">Clients today want to support businesses that give back. This is an opportunity to build client loyalty while funding a local cause.</w:t>
      </w:r>
    </w:p>
    <w:p w:rsidR="00000000" w:rsidDel="00000000" w:rsidP="00000000" w:rsidRDefault="00000000" w:rsidRPr="00000000" w14:paraId="0000001C">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Round Up and $1 Change Program:</w:t>
      </w:r>
      <w:r w:rsidDel="00000000" w:rsidR="00000000" w:rsidRPr="00000000">
        <w:rPr>
          <w:color w:val="1f1f1f"/>
          <w:rtl w:val="0"/>
        </w:rPr>
        <w:t xml:space="preserve"> Partner your studio with us by activating micro-donations at your point-of-sale. Ask your clients to Round Up to the nearest dollar or add a $1 donation to their service. This scalable system fully funds our clinical kits.</w:t>
      </w:r>
    </w:p>
    <w:p w:rsidR="00000000" w:rsidDel="00000000" w:rsidP="00000000" w:rsidRDefault="00000000" w:rsidRPr="00000000" w14:paraId="0000001D">
      <w:pPr>
        <w:numPr>
          <w:ilvl w:val="0"/>
          <w:numId w:val="5"/>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Partner Benefits:</w:t>
      </w:r>
      <w:r w:rsidDel="00000000" w:rsidR="00000000" w:rsidRPr="00000000">
        <w:rPr>
          <w:color w:val="1f1f1f"/>
          <w:rtl w:val="0"/>
        </w:rPr>
        <w:t xml:space="preserve"> Participating businesses will be recognized as official Skin Pantry Partners in our marketing and community reports.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60" w:lineRule="auto"/>
        <w:rPr>
          <w:color w:val="1f1f1f"/>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